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5954" w:hanging="0"/>
        <w:rPr/>
      </w:pPr>
      <w:r>
        <w:rPr>
          <w:lang w:val="uk-UA"/>
        </w:rPr>
        <w:t xml:space="preserve">                                                                                                 </w:t>
      </w:r>
      <w:r>
        <w:rPr>
          <w:sz w:val="24"/>
          <w:szCs w:val="24"/>
          <w:lang w:val="uk-UA" w:eastAsia="uk-UA"/>
        </w:rPr>
        <w:t>ЗАТВЕРДЖЕНО</w:t>
      </w:r>
    </w:p>
    <w:p>
      <w:pPr>
        <w:pStyle w:val="Normal"/>
        <w:ind w:left="5954" w:hanging="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>
      <w:pPr>
        <w:pStyle w:val="Normal"/>
        <w:ind w:left="5954" w:right="0" w:hanging="0"/>
        <w:jc w:val="left"/>
        <w:rPr/>
      </w:pPr>
      <w:r>
        <w:rPr>
          <w:rFonts w:eastAsia="Times New Roman" w:cs="Times New Roman"/>
          <w:b w:val="false"/>
          <w:bCs w:val="false"/>
          <w:color w:val="auto"/>
          <w:sz w:val="24"/>
          <w:szCs w:val="24"/>
          <w:u w:val="none"/>
          <w:lang w:val="uk-UA" w:eastAsia="uk-UA" w:bidi="ar-SA"/>
        </w:rPr>
        <w:t>23.04.2025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u w:val="single"/>
          <w:lang w:val="uk-UA" w:eastAsia="uk-UA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u w:val="none"/>
          <w:lang w:val="uk-UA" w:eastAsia="uk-UA" w:bidi="ar-SA"/>
        </w:rPr>
        <w:t>№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u w:val="none"/>
          <w:lang w:val="uk-UA" w:eastAsia="uk-UA" w:bidi="ar-SA"/>
        </w:rPr>
        <w:t>146/06-53-25</w:t>
      </w:r>
      <w:r>
        <w:rPr>
          <w:rFonts w:eastAsia="Times New Roman" w:cs="Times New Roman"/>
          <w:b w:val="false"/>
          <w:bCs w:val="false"/>
          <w:color w:val="auto"/>
          <w:sz w:val="24"/>
          <w:szCs w:val="24"/>
          <w:u w:val="none"/>
          <w:lang w:val="uk-UA" w:eastAsia="uk-UA" w:bidi="ar-SA"/>
        </w:rPr>
        <w:t xml:space="preserve"> </w:t>
      </w:r>
    </w:p>
    <w:p>
      <w:pPr>
        <w:pStyle w:val="Normal"/>
        <w:jc w:val="center"/>
        <w:rPr>
          <w:b/>
          <w:b/>
          <w:lang w:val="uk-UA" w:eastAsia="uk-UA"/>
        </w:rPr>
      </w:pPr>
      <w:r>
        <w:rPr>
          <w:b/>
          <w:lang w:val="uk-UA" w:eastAsia="uk-UA"/>
        </w:rPr>
      </w:r>
    </w:p>
    <w:p>
      <w:pPr>
        <w:pStyle w:val="Normal"/>
        <w:jc w:val="center"/>
        <w:rPr>
          <w:lang w:val="uk-UA" w:eastAsia="uk-UA"/>
        </w:rPr>
      </w:pPr>
      <w:r>
        <w:rPr>
          <w:lang w:val="uk-UA" w:eastAsia="uk-UA"/>
        </w:rPr>
        <w:t>ТЕХНОЛОГІЧНА КАРТКА АДМІНІСТРАТИВНОЇ ПОСЛУГИ №  21-3</w:t>
      </w:r>
    </w:p>
    <w:p>
      <w:pPr>
        <w:pStyle w:val="Normal"/>
        <w:jc w:val="center"/>
        <w:rPr>
          <w:b/>
          <w:b/>
          <w:lang w:val="uk-UA"/>
        </w:rPr>
      </w:pPr>
      <w:r>
        <w:rPr>
          <w:b/>
          <w:lang w:val="uk-UA"/>
        </w:rPr>
        <w:t xml:space="preserve">Видача витягу з Єдиного державного реєстру юридичних осіб, </w:t>
      </w:r>
    </w:p>
    <w:p>
      <w:pPr>
        <w:pStyle w:val="Normal"/>
        <w:jc w:val="center"/>
        <w:rPr>
          <w:b/>
          <w:b/>
          <w:lang w:val="uk-UA"/>
        </w:rPr>
      </w:pPr>
      <w:r>
        <w:rPr>
          <w:b/>
          <w:lang w:val="uk-UA"/>
        </w:rPr>
        <w:t>фізичних осіб – підприємців та громадських формувань</w:t>
      </w:r>
    </w:p>
    <w:p>
      <w:pPr>
        <w:pStyle w:val="Normal"/>
        <w:jc w:val="center"/>
        <w:rPr>
          <w:bCs/>
          <w:lang w:val="uk-UA"/>
        </w:rPr>
      </w:pPr>
      <w:r>
        <w:rPr>
          <w:bCs/>
          <w:lang w:val="uk-UA"/>
        </w:rPr>
        <w:t>ЦНАП Виконавчого комітету Покровської міської ради Дніпропетровської області</w:t>
      </w:r>
    </w:p>
    <w:p>
      <w:pPr>
        <w:pStyle w:val="Normal"/>
        <w:ind w:left="567" w:right="0" w:hanging="0"/>
        <w:jc w:val="center"/>
        <w:rPr>
          <w:bCs/>
          <w:lang w:val="uk-UA"/>
        </w:rPr>
      </w:pPr>
      <w:r>
        <w:rPr>
          <w:bCs/>
          <w:lang w:val="uk-UA"/>
        </w:rPr>
        <w:t>_____________________________</w:t>
      </w:r>
      <w:r>
        <w:rPr>
          <w:rFonts w:cs="Times New Roman"/>
          <w:b w:val="false"/>
          <w:bCs w:val="false"/>
          <w:color w:val="000000"/>
          <w:sz w:val="26"/>
          <w:szCs w:val="26"/>
          <w:u w:val="single"/>
          <w:lang w:val="uk-UA" w:eastAsia="uk-UA"/>
        </w:rPr>
        <w:t>00234</w:t>
      </w:r>
      <w:r>
        <w:rPr>
          <w:rFonts w:cs="Times New Roman"/>
          <w:b w:val="false"/>
          <w:bCs w:val="false"/>
          <w:color w:val="000000"/>
          <w:sz w:val="18"/>
          <w:szCs w:val="18"/>
          <w:u w:val="none"/>
          <w:lang w:eastAsia="uk-UA"/>
        </w:rPr>
        <w:t>____________________________________________________</w:t>
      </w:r>
    </w:p>
    <w:p>
      <w:pPr>
        <w:pStyle w:val="Normal"/>
        <w:jc w:val="center"/>
        <w:rPr>
          <w:bCs/>
          <w:lang w:val="uk-UA"/>
        </w:rPr>
      </w:pPr>
      <w:r>
        <w:rPr>
          <w:rFonts w:cs="Times New Roman"/>
          <w:b w:val="false"/>
          <w:bCs w:val="false"/>
          <w:color w:val="000000"/>
          <w:sz w:val="18"/>
          <w:szCs w:val="18"/>
          <w:u w:val="none"/>
          <w:lang w:eastAsia="uk-UA"/>
        </w:rPr>
        <w:t>(ідентифікатор послуги згідно з реєстром адміністративних послуг)</w:t>
      </w:r>
    </w:p>
    <w:tbl>
      <w:tblPr>
        <w:tblW w:w="9515" w:type="dxa"/>
        <w:jc w:val="left"/>
        <w:tblInd w:w="2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3452"/>
        <w:gridCol w:w="3015"/>
        <w:gridCol w:w="892"/>
        <w:gridCol w:w="1588"/>
      </w:tblGrid>
      <w:tr>
        <w:trPr>
          <w:trHeight w:val="130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№ </w:t>
            </w:r>
            <w:r>
              <w:rPr>
                <w:lang w:val="uk-UA"/>
              </w:rPr>
              <w:t>з/п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Відповідальна особа в залежності від суб’єкта до якого звернувся заявник та структурний підрозділ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Дія</w:t>
            </w:r>
          </w:p>
          <w:p>
            <w:pPr>
              <w:pStyle w:val="Normal"/>
              <w:widowControl w:val="false"/>
              <w:ind w:left="0" w:right="-108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(В,У,</w:t>
            </w:r>
          </w:p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П, З)</w:t>
            </w:r>
          </w:p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 етапів</w:t>
            </w:r>
          </w:p>
        </w:tc>
      </w:tr>
      <w:tr>
        <w:trPr>
          <w:trHeight w:val="141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Ідентифікація суб’єкта звернення, прийом, перевірка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  <w:sz w:val="24"/>
                <w:szCs w:val="24"/>
                <w:lang w:eastAsia="uk-UA"/>
              </w:rPr>
              <w:t>документу, що підтверджує внесення плати за отримання відповідних відомостей.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 ЦНАП виконавчого комітету Покровської міської ради Дніпропетровської області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У момент звернення.</w:t>
            </w:r>
          </w:p>
        </w:tc>
      </w:tr>
      <w:tr>
        <w:trPr>
          <w:trHeight w:val="171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>2.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1"/>
              <w:widowControl w:val="false"/>
              <w:tabs>
                <w:tab w:val="clear" w:pos="709"/>
                <w:tab w:val="left" w:pos="284" w:leader="none"/>
              </w:tabs>
              <w:spacing w:lineRule="auto" w:line="276"/>
              <w:ind w:left="0" w:hanging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pacing w:val="-2"/>
                <w:sz w:val="24"/>
                <w:szCs w:val="24"/>
                <w:lang w:eastAsia="uk-UA"/>
              </w:rPr>
              <w:t>Реєстрація запиту про надання витягу 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 ЦНАП виконавчого комітету Покровської міської ради Дніпропетровської області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spacing w:val="-2"/>
                <w:lang w:val="uk-UA"/>
              </w:rPr>
              <w:t>У день подання заяви</w:t>
            </w:r>
          </w:p>
        </w:tc>
      </w:tr>
      <w:tr>
        <w:trPr>
          <w:trHeight w:val="1365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-57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Обробка заяви та формування    витягу</w:t>
            </w:r>
            <w:r>
              <w:rPr>
                <w:sz w:val="24"/>
                <w:szCs w:val="24"/>
                <w:lang w:val="uk-UA" w:eastAsia="uk-UA"/>
              </w:rPr>
              <w:t xml:space="preserve"> 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0" w:right="-57" w:hanging="0"/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 w:eastAsia="uk-UA"/>
              </w:rPr>
              <w:t>Єдиний державний реєстр юридичних осіб, фізичних осіб – підприємців та громадських формувань</w:t>
            </w:r>
          </w:p>
          <w:p>
            <w:pPr>
              <w:pStyle w:val="Normal"/>
              <w:widowControl w:val="false"/>
              <w:ind w:left="0" w:right="-57" w:hanging="0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звернення</w:t>
            </w:r>
          </w:p>
        </w:tc>
      </w:tr>
      <w:tr>
        <w:trPr>
          <w:trHeight w:val="1385" w:hRule="atLeast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34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4395" w:leader="none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Видача  витягу </w:t>
            </w:r>
            <w:r>
              <w:rPr>
                <w:sz w:val="24"/>
                <w:szCs w:val="24"/>
                <w:lang w:val="uk-UA" w:eastAsia="uk-UA"/>
              </w:rPr>
              <w:t>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3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 ЦНАП виконавчого комітету Покровської міської ради Дніпропетровської області</w:t>
            </w:r>
          </w:p>
        </w:tc>
        <w:tc>
          <w:tcPr>
            <w:tcW w:w="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333333"/>
                <w:shd w:fill="FFFFFF" w:val="clear"/>
                <w:lang w:val="uk-UA"/>
              </w:rPr>
            </w:pPr>
            <w:r>
              <w:rPr>
                <w:color w:val="333333"/>
                <w:spacing w:val="-2"/>
                <w:shd w:fill="FFFFFF" w:val="clear"/>
                <w:lang w:val="uk-UA"/>
              </w:rPr>
              <w:t>У день подання заяви</w:t>
            </w:r>
          </w:p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lang w:val="uk-UA"/>
              </w:rPr>
            </w:r>
          </w:p>
        </w:tc>
      </w:tr>
      <w:tr>
        <w:trPr>
          <w:trHeight w:val="965" w:hRule="atLeast"/>
        </w:trPr>
        <w:tc>
          <w:tcPr>
            <w:tcW w:w="79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  <w:tab w:val="left" w:pos="6375" w:leader="none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      </w:t>
            </w:r>
            <w:r>
              <w:rPr>
                <w:lang w:val="uk-UA"/>
              </w:rPr>
              <w:t>Загальна кількість днів /годин надання послуги -</w:t>
            </w:r>
          </w:p>
        </w:tc>
        <w:tc>
          <w:tcPr>
            <w:tcW w:w="1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lang w:val="uk-UA"/>
              </w:rPr>
            </w:pPr>
            <w:r>
              <w:rPr>
                <w:lang w:val="uk-UA"/>
              </w:rPr>
              <w:t>1 робочий день</w:t>
            </w:r>
          </w:p>
        </w:tc>
      </w:tr>
      <w:tr>
        <w:trPr>
          <w:trHeight w:val="915" w:hRule="atLeast"/>
        </w:trPr>
        <w:tc>
          <w:tcPr>
            <w:tcW w:w="79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0" w:right="-57" w:hanging="0"/>
              <w:jc w:val="center"/>
              <w:rPr>
                <w:lang w:val="uk-UA"/>
              </w:rPr>
            </w:pPr>
            <w:r>
              <w:rPr>
                <w:lang w:val="uk-UA"/>
              </w:rPr>
              <w:t>Загальна кількість днів/годин  (передбачена законодавством) -</w:t>
            </w:r>
          </w:p>
        </w:tc>
        <w:tc>
          <w:tcPr>
            <w:tcW w:w="1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lang w:val="uk-UA"/>
              </w:rPr>
            </w:pPr>
            <w:r>
              <w:rPr>
                <w:lang w:val="uk-UA"/>
              </w:rPr>
              <w:t>1 робочий день</w:t>
            </w:r>
          </w:p>
        </w:tc>
      </w:tr>
    </w:tbl>
    <w:p>
      <w:pPr>
        <w:pStyle w:val="Normal"/>
        <w:rPr/>
      </w:pPr>
      <w:r>
        <w:rPr>
          <w:i/>
          <w:lang w:val="uk-UA"/>
        </w:rPr>
        <w:t xml:space="preserve">Умовні позначки: </w:t>
      </w:r>
      <w:r>
        <w:rPr>
          <w:b/>
          <w:i/>
          <w:lang w:val="uk-UA"/>
        </w:rPr>
        <w:t>В</w:t>
      </w:r>
      <w:r>
        <w:rPr>
          <w:i/>
          <w:lang w:val="uk-UA"/>
        </w:rPr>
        <w:t xml:space="preserve"> – виконує; </w:t>
      </w:r>
      <w:r>
        <w:rPr>
          <w:b/>
          <w:i/>
          <w:lang w:val="uk-UA"/>
        </w:rPr>
        <w:t>У</w:t>
      </w:r>
      <w:r>
        <w:rPr>
          <w:i/>
          <w:lang w:val="uk-UA"/>
        </w:rPr>
        <w:t xml:space="preserve"> - бере участь; </w:t>
      </w:r>
      <w:r>
        <w:rPr>
          <w:b/>
          <w:i/>
          <w:lang w:val="uk-UA"/>
        </w:rPr>
        <w:t>П</w:t>
      </w:r>
      <w:r>
        <w:rPr>
          <w:i/>
          <w:lang w:val="uk-UA"/>
        </w:rPr>
        <w:t xml:space="preserve"> – погоджує; </w:t>
      </w:r>
      <w:r>
        <w:rPr>
          <w:b/>
          <w:i/>
          <w:lang w:val="uk-UA"/>
        </w:rPr>
        <w:t>З</w:t>
      </w:r>
      <w:r>
        <w:rPr>
          <w:i/>
          <w:lang w:val="uk-UA"/>
        </w:rPr>
        <w:t xml:space="preserve"> – затверджує.</w:t>
      </w:r>
    </w:p>
    <w:p>
      <w:pPr>
        <w:pStyle w:val="Normal"/>
        <w:widowControl w:val="false"/>
        <w:tabs>
          <w:tab w:val="clear" w:pos="709"/>
          <w:tab w:val="left" w:pos="720" w:leader="none"/>
        </w:tabs>
        <w:jc w:val="both"/>
        <w:rPr>
          <w:i/>
          <w:i/>
          <w:lang w:val="uk-UA"/>
        </w:rPr>
      </w:pPr>
      <w:r>
        <w:rPr>
          <w:i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порядку.</w:t>
      </w:r>
    </w:p>
    <w:p>
      <w:pPr>
        <w:pStyle w:val="NoSpacing"/>
        <w:ind w:left="284" w:right="0" w:hanging="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</w:r>
    </w:p>
    <w:p>
      <w:pPr>
        <w:pStyle w:val="NoSpacing"/>
        <w:ind w:left="284" w:right="0" w:hanging="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</w:r>
    </w:p>
    <w:p>
      <w:pPr>
        <w:pStyle w:val="NoSpacing"/>
        <w:ind w:left="284" w:right="0" w:hanging="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</w:r>
    </w:p>
    <w:p>
      <w:pPr>
        <w:pStyle w:val="Normal"/>
        <w:rPr/>
      </w:pPr>
      <w:r>
        <w:rPr>
          <w:rFonts w:cs="Times New Roman"/>
          <w:b w:val="false"/>
          <w:bCs/>
          <w:color w:val="000000"/>
          <w:u w:val="none"/>
          <w:lang w:val="uk-UA" w:eastAsia="ru-RU"/>
        </w:rPr>
        <w:t xml:space="preserve"> </w:t>
      </w:r>
      <w:r>
        <w:rPr>
          <w:rFonts w:cs="Times New Roman"/>
          <w:b w:val="false"/>
          <w:bCs/>
          <w:color w:val="000000"/>
          <w:u w:val="none"/>
          <w:lang w:val="uk-UA" w:eastAsia="ru-RU"/>
        </w:rPr>
        <w:t xml:space="preserve">Адміністратор-керівник ЦНАП                                                </w:t>
        <w:tab/>
        <w:t xml:space="preserve">           </w:t>
      </w:r>
      <w:r>
        <w:rPr>
          <w:rFonts w:cs="Times New Roman"/>
          <w:b w:val="false"/>
          <w:bCs/>
          <w:color w:val="000000"/>
          <w:u w:val="none"/>
          <w:lang w:val="uk-UA" w:eastAsia="uk-UA"/>
        </w:rPr>
        <w:t>Інна КЛОЧКОВСЬКА</w:t>
      </w:r>
    </w:p>
    <w:p>
      <w:pPr>
        <w:pStyle w:val="Normal"/>
        <w:jc w:val="center"/>
        <w:rPr>
          <w:bCs/>
          <w:lang w:val="uk-UA"/>
        </w:rPr>
      </w:pPr>
      <w:r>
        <w:rPr/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Wingdings">
    <w:charset w:val="cc"/>
    <w:family w:val="roman"/>
    <w:pitch w:val="variable"/>
  </w:font>
  <w:font w:name="TimesNewRomanPSMT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399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Hyperlink"/>
    <w:basedOn w:val="DefaultParagraphFont"/>
    <w:unhideWhenUsed/>
    <w:rsid w:val="00b5399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22406"/>
    <w:rPr>
      <w:rFonts w:cs="Times New Roman"/>
      <w:b/>
    </w:rPr>
  </w:style>
  <w:style w:type="character" w:styleId="2">
    <w:name w:val="Основной текст (2)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u w:val="none"/>
      <w:lang w:val="uk-UA" w:eastAsia="uk-UA" w:bidi="uk-UA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Style15">
    <w:name w:val="Другое_"/>
    <w:qFormat/>
    <w:rPr/>
  </w:style>
  <w:style w:type="character" w:styleId="Fontstyle01">
    <w:name w:val="fontstyle01"/>
    <w:qFormat/>
    <w:rPr>
      <w:rFonts w:ascii="TimesNewRomanPSMT" w:hAnsi="TimesNewRomanPSMT" w:cs="Times New Roman"/>
      <w:color w:val="000000"/>
      <w:sz w:val="24"/>
      <w:szCs w:val="24"/>
    </w:rPr>
  </w:style>
  <w:style w:type="character" w:styleId="Style16">
    <w:name w:val="Нижний колонтитул Знак"/>
    <w:qFormat/>
    <w:rPr>
      <w:rFonts w:cs="Times New Roman"/>
    </w:rPr>
  </w:style>
  <w:style w:type="character" w:styleId="Style17">
    <w:name w:val="Верхний колонтитул Знак"/>
    <w:qFormat/>
    <w:rPr>
      <w:rFonts w:cs="Times New Roman"/>
    </w:rPr>
  </w:style>
  <w:style w:type="character" w:styleId="Applestylespan">
    <w:name w:val="apple-style-span"/>
    <w:qFormat/>
    <w:rPr>
      <w:rFonts w:cs="Times New Roman"/>
    </w:rPr>
  </w:style>
  <w:style w:type="character" w:styleId="HTML">
    <w:name w:val="Стандартный HTML Знак"/>
    <w:qFormat/>
    <w:rPr>
      <w:rFonts w:ascii="Courier New" w:hAnsi="Courier New" w:cs="Courier New"/>
      <w:sz w:val="21"/>
      <w:szCs w:val="21"/>
      <w:lang w:val="uk-UA"/>
    </w:rPr>
  </w:style>
  <w:style w:type="character" w:styleId="Style18">
    <w:name w:val="Текст выноски Знак"/>
    <w:qFormat/>
    <w:rPr>
      <w:rFonts w:ascii="Tahoma" w:hAnsi="Tahoma" w:cs="Tahoma"/>
      <w:sz w:val="16"/>
      <w:szCs w:val="16"/>
    </w:rPr>
  </w:style>
  <w:style w:type="character" w:styleId="Rvts82">
    <w:name w:val="rvts82"/>
    <w:qFormat/>
    <w:rPr>
      <w:rFonts w:cs="Times New Roman"/>
    </w:rPr>
  </w:style>
  <w:style w:type="character" w:styleId="Rvts23">
    <w:name w:val="rvts23"/>
    <w:qFormat/>
    <w:rPr>
      <w:rFonts w:cs="Times New Roman"/>
    </w:rPr>
  </w:style>
  <w:style w:type="character" w:styleId="Rvts0">
    <w:name w:val="rvts0"/>
    <w:qFormat/>
    <w:rPr>
      <w:rFonts w:cs="Times New Roman"/>
    </w:rPr>
  </w:style>
  <w:style w:type="character" w:styleId="Style19">
    <w:name w:val="Основной шрифт абзаца"/>
    <w:qFormat/>
    <w:rPr/>
  </w:style>
  <w:style w:type="character" w:styleId="WW8Num19z0">
    <w:name w:val="WW8Num19z0"/>
    <w:qFormat/>
    <w:rPr>
      <w:rFonts w:cs="Times New Roman"/>
    </w:rPr>
  </w:style>
  <w:style w:type="character" w:styleId="WW8Num18z1">
    <w:name w:val="WW8Num18z1"/>
    <w:qFormat/>
    <w:rPr>
      <w:rFonts w:cs="Times New Roman"/>
    </w:rPr>
  </w:style>
  <w:style w:type="character" w:styleId="WW8Num18z0">
    <w:name w:val="WW8Num18z0"/>
    <w:qFormat/>
    <w:rPr>
      <w:rFonts w:cs="Times New Roman"/>
    </w:rPr>
  </w:style>
  <w:style w:type="character" w:styleId="WW8Num17z1">
    <w:name w:val="WW8Num17z1"/>
    <w:qFormat/>
    <w:rPr>
      <w:rFonts w:cs="Times New Roman"/>
    </w:rPr>
  </w:style>
  <w:style w:type="character" w:styleId="WW8Num17z0">
    <w:name w:val="WW8Num17z0"/>
    <w:qFormat/>
    <w:rPr>
      <w:rFonts w:cs="Times New Roman"/>
      <w:i w:val="false"/>
      <w:color w:val="000000"/>
    </w:rPr>
  </w:style>
  <w:style w:type="character" w:styleId="WW8Num16z1">
    <w:name w:val="WW8Num16z1"/>
    <w:qFormat/>
    <w:rPr>
      <w:rFonts w:cs="Times New Roman"/>
    </w:rPr>
  </w:style>
  <w:style w:type="character" w:styleId="WW8Num16z0">
    <w:name w:val="WW8Num16z0"/>
    <w:qFormat/>
    <w:rPr>
      <w:rFonts w:cs="Times New Roman"/>
      <w:color w:val="000000"/>
    </w:rPr>
  </w:style>
  <w:style w:type="character" w:styleId="WW8Num15z1">
    <w:name w:val="WW8Num15z1"/>
    <w:qFormat/>
    <w:rPr>
      <w:rFonts w:cs="Times New Roman"/>
    </w:rPr>
  </w:style>
  <w:style w:type="character" w:styleId="WW8Num15z0">
    <w:name w:val="WW8Num15z0"/>
    <w:qFormat/>
    <w:rPr>
      <w:rFonts w:cs="Times New Roman"/>
      <w:color w:val="000000"/>
    </w:rPr>
  </w:style>
  <w:style w:type="character" w:styleId="WW8Num14z1">
    <w:name w:val="WW8Num14z1"/>
    <w:qFormat/>
    <w:rPr>
      <w:rFonts w:cs="Times New Roman"/>
    </w:rPr>
  </w:style>
  <w:style w:type="character" w:styleId="WW8Num14z0">
    <w:name w:val="WW8Num14z0"/>
    <w:qFormat/>
    <w:rPr>
      <w:rFonts w:cs="Times New Roman"/>
    </w:rPr>
  </w:style>
  <w:style w:type="character" w:styleId="WW8Num13z1">
    <w:name w:val="WW8Num13z1"/>
    <w:qFormat/>
    <w:rPr>
      <w:rFonts w:cs="Times New Roman"/>
    </w:rPr>
  </w:style>
  <w:style w:type="character" w:styleId="WW8Num13z0">
    <w:name w:val="WW8Num13z0"/>
    <w:qFormat/>
    <w:rPr>
      <w:rFonts w:cs="Times New Roman"/>
    </w:rPr>
  </w:style>
  <w:style w:type="character" w:styleId="WW8Num12z1">
    <w:name w:val="WW8Num12z1"/>
    <w:qFormat/>
    <w:rPr>
      <w:rFonts w:cs="Times New Roman"/>
    </w:rPr>
  </w:style>
  <w:style w:type="character" w:styleId="WW8Num12z0">
    <w:name w:val="WW8Num12z0"/>
    <w:qFormat/>
    <w:rPr>
      <w:rFonts w:ascii="Times New Roman" w:hAnsi="Times New Roman" w:cs="Times New Roman"/>
      <w:color w:val="000000"/>
      <w:sz w:val="24"/>
    </w:rPr>
  </w:style>
  <w:style w:type="character" w:styleId="WW8Num11z1">
    <w:name w:val="WW8Num11z1"/>
    <w:qFormat/>
    <w:rPr>
      <w:rFonts w:cs="Times New Roman"/>
    </w:rPr>
  </w:style>
  <w:style w:type="character" w:styleId="WW8Num11z0">
    <w:name w:val="WW8Num11z0"/>
    <w:qFormat/>
    <w:rPr>
      <w:rFonts w:cs="Times New Roman"/>
    </w:rPr>
  </w:style>
  <w:style w:type="character" w:styleId="WW8Num10z1">
    <w:name w:val="WW8Num10z1"/>
    <w:qFormat/>
    <w:rPr>
      <w:rFonts w:cs="Times New Roman"/>
    </w:rPr>
  </w:style>
  <w:style w:type="character" w:styleId="WW8Num10z0">
    <w:name w:val="WW8Num10z0"/>
    <w:qFormat/>
    <w:rPr>
      <w:rFonts w:cs="Times New Roman"/>
    </w:rPr>
  </w:style>
  <w:style w:type="character" w:styleId="WW8Num9z1">
    <w:name w:val="WW8Num9z1"/>
    <w:qFormat/>
    <w:rPr>
      <w:rFonts w:cs="Times New Roman"/>
    </w:rPr>
  </w:style>
  <w:style w:type="character" w:styleId="WW8Num9z0">
    <w:name w:val="WW8Num9z0"/>
    <w:qFormat/>
    <w:rPr>
      <w:rFonts w:cs="Times New Roman"/>
      <w:color w:val="000000"/>
    </w:rPr>
  </w:style>
  <w:style w:type="character" w:styleId="WW8Num8z0">
    <w:name w:val="WW8Num8z0"/>
    <w:qFormat/>
    <w:rPr>
      <w:rFonts w:cs="Times New Roman"/>
    </w:rPr>
  </w:style>
  <w:style w:type="character" w:styleId="WW8Num7z1">
    <w:name w:val="WW8Num7z1"/>
    <w:qFormat/>
    <w:rPr>
      <w:rFonts w:cs="Times New Roman"/>
    </w:rPr>
  </w:style>
  <w:style w:type="character" w:styleId="WW8Num7z0">
    <w:name w:val="WW8Num7z0"/>
    <w:qFormat/>
    <w:rPr>
      <w:rFonts w:cs="Times New Roman"/>
      <w:strike w:val="false"/>
      <w:dstrike w:val="false"/>
    </w:rPr>
  </w:style>
  <w:style w:type="character" w:styleId="WW8Num6z1">
    <w:name w:val="WW8Num6z1"/>
    <w:qFormat/>
    <w:rPr>
      <w:rFonts w:cs="Times New Roman"/>
    </w:rPr>
  </w:style>
  <w:style w:type="character" w:styleId="WW8Num6z0">
    <w:name w:val="WW8Num6z0"/>
    <w:qFormat/>
    <w:rPr>
      <w:rFonts w:cs="Times New Roman"/>
    </w:rPr>
  </w:style>
  <w:style w:type="character" w:styleId="WW8Num5z1">
    <w:name w:val="WW8Num5z1"/>
    <w:qFormat/>
    <w:rPr>
      <w:rFonts w:cs="Times New Roman"/>
    </w:rPr>
  </w:style>
  <w:style w:type="character" w:styleId="WW8Num5z0">
    <w:name w:val="WW8Num5z0"/>
    <w:qFormat/>
    <w:rPr>
      <w:rFonts w:cs="Times New Roman"/>
    </w:rPr>
  </w:style>
  <w:style w:type="character" w:styleId="WW8Num4z1">
    <w:name w:val="WW8Num4z1"/>
    <w:qFormat/>
    <w:rPr>
      <w:rFonts w:cs="Times New Roman"/>
    </w:rPr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WW8Num3z1">
    <w:name w:val="WW8Num3z1"/>
    <w:qFormat/>
    <w:rPr>
      <w:rFonts w:cs="Times New Roman"/>
    </w:rPr>
  </w:style>
  <w:style w:type="character" w:styleId="WW8Num3z0">
    <w:name w:val="WW8Num3z0"/>
    <w:qFormat/>
    <w:rPr>
      <w:rFonts w:cs="Times New Roman"/>
    </w:rPr>
  </w:style>
  <w:style w:type="character" w:styleId="WW8Num2z1">
    <w:name w:val="WW8Num2z1"/>
    <w:qFormat/>
    <w:rPr>
      <w:rFonts w:cs="Times New Roman"/>
    </w:rPr>
  </w:style>
  <w:style w:type="character" w:styleId="WW8Num2z0">
    <w:name w:val="WW8Num2z0"/>
    <w:qFormat/>
    <w:rPr>
      <w:rFonts w:cs="Times New Roman"/>
      <w:color w:val="000000"/>
      <w:sz w:val="21"/>
    </w:rPr>
  </w:style>
  <w:style w:type="character" w:styleId="WW8Num1z0">
    <w:name w:val="WW8Num1z0"/>
    <w:qFormat/>
    <w:rPr>
      <w:rFonts w:cs="Times New Roman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Lucida Sans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4">
    <w:name w:val="Покажчик"/>
    <w:basedOn w:val="Normal"/>
    <w:qFormat/>
    <w:pPr>
      <w:suppressLineNumbers/>
    </w:pPr>
    <w:rPr>
      <w:rFonts w:cs="Lucida Sans"/>
    </w:rPr>
  </w:style>
  <w:style w:type="paragraph" w:styleId="1" w:customStyle="1">
    <w:name w:val="Абзац списка1"/>
    <w:basedOn w:val="Normal"/>
    <w:qFormat/>
    <w:rsid w:val="00b53995"/>
    <w:pPr>
      <w:ind w:left="720" w:hanging="0"/>
      <w:jc w:val="both"/>
    </w:pPr>
    <w:rPr>
      <w:sz w:val="28"/>
      <w:szCs w:val="28"/>
      <w:lang w:val="uk-UA" w:eastAsia="en-US"/>
    </w:rPr>
  </w:style>
  <w:style w:type="paragraph" w:styleId="NoSpacing">
    <w:name w:val="No Spacing"/>
    <w:uiPriority w:val="1"/>
    <w:qFormat/>
    <w:rsid w:val="00ac1260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2"/>
      <w:lang w:val="ru-RU" w:eastAsia="en-US" w:bidi="ar-SA"/>
    </w:rPr>
  </w:style>
  <w:style w:type="paragraph" w:styleId="TableParagraph">
    <w:name w:val="Table Paragraph"/>
    <w:basedOn w:val="Normal"/>
    <w:qFormat/>
    <w:pPr>
      <w:widowControl w:val="false"/>
    </w:pPr>
    <w:rPr>
      <w:sz w:val="22"/>
      <w:szCs w:val="22"/>
    </w:rPr>
  </w:style>
  <w:style w:type="paragraph" w:styleId="Rvps2">
    <w:name w:val="rvps2"/>
    <w:basedOn w:val="Normal"/>
    <w:qFormat/>
    <w:pPr>
      <w:spacing w:beforeAutospacing="1" w:afterAutospacing="1"/>
    </w:pPr>
    <w:rPr>
      <w:lang w:eastAsia="uk-UA"/>
    </w:rPr>
  </w:style>
  <w:style w:type="paragraph" w:styleId="Style25">
    <w:name w:val="Другое"/>
    <w:basedOn w:val="Normal"/>
    <w:qFormat/>
    <w:pPr>
      <w:widowControl w:val="false"/>
      <w:jc w:val="left"/>
    </w:pPr>
    <w:rPr>
      <w:sz w:val="20"/>
      <w:szCs w:val="20"/>
      <w:lang w:val="ru-RU"/>
    </w:rPr>
  </w:style>
  <w:style w:type="paragraph" w:styleId="Style26">
    <w:name w:val="Без интервала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27">
    <w:name w:val="Обычный (веб)"/>
    <w:basedOn w:val="Normal"/>
    <w:qFormat/>
    <w:pPr>
      <w:spacing w:before="0" w:after="150"/>
      <w:jc w:val="left"/>
    </w:pPr>
    <w:rPr>
      <w:rFonts w:ascii="Arial" w:hAnsi="Arial" w:cs="Arial"/>
      <w:color w:val="000000"/>
      <w:sz w:val="18"/>
      <w:szCs w:val="18"/>
    </w:rPr>
  </w:style>
  <w:style w:type="paragraph" w:styleId="HTML1">
    <w:name w:val="Стандартный HTML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jc w:val="left"/>
    </w:pPr>
    <w:rPr>
      <w:rFonts w:ascii="Courier New" w:hAnsi="Courier New" w:cs="Courier New"/>
      <w:sz w:val="21"/>
      <w:szCs w:val="21"/>
    </w:rPr>
  </w:style>
  <w:style w:type="paragraph" w:styleId="Style28">
    <w:name w:val="Абзац списка"/>
    <w:basedOn w:val="Normal"/>
    <w:qFormat/>
    <w:pPr>
      <w:spacing w:before="0" w:after="0"/>
      <w:ind w:left="720" w:hanging="0"/>
      <w:contextualSpacing/>
    </w:pPr>
    <w:rPr/>
  </w:style>
  <w:style w:type="paragraph" w:styleId="Style29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Rvps14">
    <w:name w:val="rvps14"/>
    <w:basedOn w:val="Normal"/>
    <w:qFormat/>
    <w:pPr>
      <w:spacing w:before="280" w:after="280"/>
      <w:jc w:val="left"/>
    </w:pPr>
    <w:rPr>
      <w:color w:val="000000"/>
    </w:rPr>
  </w:style>
  <w:style w:type="paragraph" w:styleId="Rvps12">
    <w:name w:val="rvps12"/>
    <w:basedOn w:val="Normal"/>
    <w:qFormat/>
    <w:pPr>
      <w:spacing w:before="280" w:after="280"/>
      <w:jc w:val="left"/>
    </w:pPr>
    <w:rPr>
      <w:color w:val="000000"/>
    </w:rPr>
  </w:style>
  <w:style w:type="paragraph" w:styleId="Rvps6">
    <w:name w:val="rvps6"/>
    <w:basedOn w:val="Normal"/>
    <w:qFormat/>
    <w:pPr>
      <w:spacing w:before="280" w:after="280"/>
      <w:jc w:val="left"/>
    </w:pPr>
    <w:rPr>
      <w:color w:val="000000"/>
    </w:rPr>
  </w:style>
  <w:style w:type="paragraph" w:styleId="LOnormal">
    <w:name w:val="LO-normal"/>
    <w:qFormat/>
    <w:pPr>
      <w:widowControl/>
      <w:suppressAutoHyphens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0"/>
      <w:lang w:val="uk-UA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23E27-A3D1-4872-9166-1B80FA59C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LibreOffice/7.4.3.2$Windows_X86_64 LibreOffice_project/1048a8393ae2eeec98dff31b5c133c5f1d08b890</Application>
  <AppVersion>15.0000</AppVersion>
  <Pages>1</Pages>
  <Words>253</Words>
  <Characters>1859</Characters>
  <CharactersWithSpaces>2254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dc:description/>
  <dc:language>uk-UA</dc:language>
  <cp:lastModifiedBy/>
  <dcterms:modified xsi:type="dcterms:W3CDTF">2025-04-29T16:55:26Z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